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292963"/>
          <w:kern w:val="36"/>
          <w:sz w:val="26"/>
          <w:szCs w:val="26"/>
        </w:rPr>
      </w:pPr>
      <w:r w:rsidRPr="007E5B7B">
        <w:rPr>
          <w:rFonts w:ascii="Arial" w:eastAsia="Times New Roman" w:hAnsi="Arial" w:cs="Arial"/>
          <w:b/>
          <w:bCs/>
          <w:color w:val="292963"/>
          <w:kern w:val="36"/>
          <w:sz w:val="26"/>
          <w:szCs w:val="26"/>
        </w:rPr>
        <w:t>CHAPTER 2 - INDIRECT TAXES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2"/>
        <w:rPr>
          <w:rFonts w:ascii="Arial" w:eastAsia="Times New Roman" w:hAnsi="Arial" w:cs="Arial"/>
          <w:b/>
          <w:bCs/>
          <w:color w:val="2E875B"/>
        </w:rPr>
      </w:pPr>
      <w:r w:rsidRPr="007E5B7B">
        <w:rPr>
          <w:rFonts w:ascii="Arial" w:eastAsia="Times New Roman" w:hAnsi="Arial" w:cs="Arial"/>
          <w:b/>
          <w:bCs/>
          <w:color w:val="2E875B"/>
        </w:rPr>
        <w:t xml:space="preserve">A. Value Added Tax/Sales Tax (National </w:t>
      </w:r>
      <w:proofErr w:type="spellStart"/>
      <w:r w:rsidRPr="007E5B7B">
        <w:rPr>
          <w:rFonts w:ascii="Arial" w:eastAsia="Times New Roman" w:hAnsi="Arial" w:cs="Arial"/>
          <w:b/>
          <w:bCs/>
          <w:color w:val="2E875B"/>
        </w:rPr>
        <w:t>Goverment</w:t>
      </w:r>
      <w:proofErr w:type="spellEnd"/>
      <w:r w:rsidRPr="007E5B7B">
        <w:rPr>
          <w:rFonts w:ascii="Arial" w:eastAsia="Times New Roman" w:hAnsi="Arial" w:cs="Arial"/>
          <w:b/>
          <w:bCs/>
          <w:color w:val="2E875B"/>
        </w:rPr>
        <w:t>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Tax, Levied in Terms of Which Act (Name, Number and Year)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Excise Tax (Decree 41/99 of 10th December 99)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National Tax Directorate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Article 2 (passive subject</w:t>
      </w:r>
      <w:proofErr w:type="gramStart"/>
      <w:r w:rsidRPr="007E5B7B">
        <w:rPr>
          <w:rFonts w:ascii="Arial" w:eastAsia="Times New Roman" w:hAnsi="Arial" w:cs="Arial"/>
          <w:sz w:val="17"/>
          <w:szCs w:val="17"/>
        </w:rPr>
        <w:t>) :</w:t>
      </w:r>
      <w:proofErr w:type="gramEnd"/>
      <w:r w:rsidRPr="007E5B7B">
        <w:rPr>
          <w:rFonts w:ascii="Arial" w:eastAsia="Times New Roman" w:hAnsi="Arial" w:cs="Arial"/>
          <w:sz w:val="17"/>
          <w:szCs w:val="17"/>
        </w:rPr>
        <w:t xml:space="preserve"> the following individual or collective persons or other entities are deemed to be passive subjects : </w:t>
      </w:r>
      <w:r w:rsidRPr="007E5B7B">
        <w:rPr>
          <w:rFonts w:ascii="Arial" w:eastAsia="Times New Roman" w:hAnsi="Arial" w:cs="Arial"/>
          <w:sz w:val="17"/>
          <w:szCs w:val="17"/>
        </w:rPr>
        <w:br/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(a) which are engaged in the production, manufacture or transformation of goods, regardless of the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processes or means employed.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(b) </w:t>
      </w:r>
      <w:proofErr w:type="gramStart"/>
      <w:r w:rsidRPr="007E5B7B">
        <w:rPr>
          <w:rFonts w:ascii="Arial" w:eastAsia="Times New Roman" w:hAnsi="Arial" w:cs="Arial"/>
          <w:sz w:val="17"/>
          <w:szCs w:val="17"/>
        </w:rPr>
        <w:t>which</w:t>
      </w:r>
      <w:proofErr w:type="gramEnd"/>
      <w:r w:rsidRPr="007E5B7B">
        <w:rPr>
          <w:rFonts w:ascii="Arial" w:eastAsia="Times New Roman" w:hAnsi="Arial" w:cs="Arial"/>
          <w:sz w:val="17"/>
          <w:szCs w:val="17"/>
        </w:rPr>
        <w:t xml:space="preserve"> are engaged in the importation of goods;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(c) which consume water and electricity;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(d) which make of use of telecommunications services;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(e) which are engaged in the public sale or auctioning of merchandise; </w:t>
      </w:r>
      <w:r w:rsidRPr="007E5B7B">
        <w:rPr>
          <w:rFonts w:ascii="Arial" w:eastAsia="Times New Roman" w:hAnsi="Arial" w:cs="Arial"/>
          <w:sz w:val="17"/>
          <w:szCs w:val="17"/>
        </w:rPr>
        <w:br/>
        <w:t>(f) which make use of hotel or related services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4. Time When Tax is Levied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5. Included in Tax Base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6. Positive Rates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 xml:space="preserve">There are goods subject to reduced rates and </w:t>
      </w:r>
      <w:proofErr w:type="spellStart"/>
      <w:r w:rsidRPr="007E5B7B">
        <w:rPr>
          <w:rFonts w:ascii="Arial" w:eastAsia="Times New Roman" w:hAnsi="Arial" w:cs="Arial"/>
          <w:sz w:val="17"/>
          <w:szCs w:val="17"/>
        </w:rPr>
        <w:t>nationall</w:t>
      </w:r>
      <w:proofErr w:type="spellEnd"/>
      <w:r w:rsidRPr="007E5B7B">
        <w:rPr>
          <w:rFonts w:ascii="Arial" w:eastAsia="Times New Roman" w:hAnsi="Arial" w:cs="Arial"/>
          <w:sz w:val="17"/>
          <w:szCs w:val="17"/>
        </w:rPr>
        <w:t xml:space="preserve"> produced goods subject to increased rates. </w:t>
      </w:r>
      <w:r w:rsidRPr="007E5B7B">
        <w:rPr>
          <w:rFonts w:ascii="Arial" w:eastAsia="Times New Roman" w:hAnsi="Arial" w:cs="Arial"/>
          <w:sz w:val="17"/>
          <w:szCs w:val="17"/>
        </w:rPr>
        <w:br/>
        <w:t>Table of excise tax on services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7. List of Goods/Services at Zero </w:t>
      </w:r>
      <w:proofErr w:type="gram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Rate</w:t>
      </w:r>
      <w:proofErr w:type="gramEnd"/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 xml:space="preserve">The following commodities are subject to the reduced rate of 2% </w:t>
      </w:r>
      <w:r w:rsidRPr="007E5B7B">
        <w:rPr>
          <w:rFonts w:ascii="Arial" w:eastAsia="Times New Roman" w:hAnsi="Arial" w:cs="Arial"/>
          <w:sz w:val="17"/>
          <w:szCs w:val="17"/>
        </w:rPr>
        <w:br/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Wheat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Maize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Rice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Edible oil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Milk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Currently valid coins excepting gold coins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Common beans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Penicillin and its derivatives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Soaps in other forms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Exposed photographic films for instant development and copying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Machines for cleaning, sorting or sieving of dry horticultural seeds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Microscopes (excepting optical and diffraction microscopes)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- Electrocardiograph machines </w:t>
      </w:r>
      <w:r w:rsidRPr="007E5B7B">
        <w:rPr>
          <w:rFonts w:ascii="Arial" w:eastAsia="Times New Roman" w:hAnsi="Arial" w:cs="Arial"/>
          <w:sz w:val="17"/>
          <w:szCs w:val="17"/>
        </w:rPr>
        <w:br/>
        <w:t>- Ultraviolet or infrared machines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8. List of Goods/Services at Positive Rates Other Than Standard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9. List of Exemptions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 xml:space="preserve">Exemptions (Article 4)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The following are exempted from Consumer Tax: </w:t>
      </w:r>
      <w:r w:rsidRPr="007E5B7B">
        <w:rPr>
          <w:rFonts w:ascii="Arial" w:eastAsia="Times New Roman" w:hAnsi="Arial" w:cs="Arial"/>
          <w:sz w:val="17"/>
          <w:szCs w:val="17"/>
        </w:rPr>
        <w:br/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(a) exported articles, where such exportation is by the producer or </w:t>
      </w:r>
      <w:proofErr w:type="spellStart"/>
      <w:r w:rsidRPr="007E5B7B">
        <w:rPr>
          <w:rFonts w:ascii="Arial" w:eastAsia="Times New Roman" w:hAnsi="Arial" w:cs="Arial"/>
          <w:sz w:val="17"/>
          <w:szCs w:val="17"/>
        </w:rPr>
        <w:t>authorised</w:t>
      </w:r>
      <w:proofErr w:type="spellEnd"/>
      <w:r w:rsidRPr="007E5B7B">
        <w:rPr>
          <w:rFonts w:ascii="Arial" w:eastAsia="Times New Roman" w:hAnsi="Arial" w:cs="Arial"/>
          <w:sz w:val="17"/>
          <w:szCs w:val="17"/>
        </w:rPr>
        <w:t xml:space="preserve"> entity, as provided by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law; </w:t>
      </w:r>
      <w:r w:rsidRPr="007E5B7B">
        <w:rPr>
          <w:rFonts w:ascii="Arial" w:eastAsia="Times New Roman" w:hAnsi="Arial" w:cs="Arial"/>
          <w:sz w:val="17"/>
          <w:szCs w:val="17"/>
        </w:rPr>
        <w:br/>
      </w:r>
      <w:r w:rsidRPr="007E5B7B">
        <w:rPr>
          <w:rFonts w:ascii="Arial" w:eastAsia="Times New Roman" w:hAnsi="Arial" w:cs="Arial"/>
          <w:sz w:val="17"/>
          <w:szCs w:val="17"/>
        </w:rPr>
        <w:lastRenderedPageBreak/>
        <w:t xml:space="preserve">(b) articles imported by diplomatic and consular missions, if reciprocal arrangements are in force;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(c) manufactured articles resulting from handicrafts, duly certified and attested as original by the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competent Ministries;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(d) animals intended for breeding, via notification of the veterinary services inasmuch as these animals </w:t>
      </w:r>
      <w:r w:rsidRPr="007E5B7B">
        <w:rPr>
          <w:rFonts w:ascii="Arial" w:eastAsia="Times New Roman" w:hAnsi="Arial" w:cs="Arial"/>
          <w:sz w:val="17"/>
          <w:szCs w:val="17"/>
        </w:rPr>
        <w:br/>
        <w:t>are deemed to have the potential of improving and advancing national production.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10. Tax Period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7E5B7B">
        <w:rPr>
          <w:rFonts w:ascii="Arial" w:eastAsia="Times New Roman" w:hAnsi="Arial" w:cs="Arial"/>
          <w:sz w:val="17"/>
          <w:szCs w:val="17"/>
        </w:rPr>
        <w:t xml:space="preserve">Article 5 (declarative obligation) </w:t>
      </w:r>
      <w:r w:rsidRPr="007E5B7B">
        <w:rPr>
          <w:rFonts w:ascii="Arial" w:eastAsia="Times New Roman" w:hAnsi="Arial" w:cs="Arial"/>
          <w:sz w:val="17"/>
          <w:szCs w:val="17"/>
        </w:rPr>
        <w:br/>
        <w:t>1.</w:t>
      </w:r>
      <w:proofErr w:type="gramEnd"/>
      <w:r w:rsidRPr="007E5B7B">
        <w:rPr>
          <w:rFonts w:ascii="Arial" w:eastAsia="Times New Roman" w:hAnsi="Arial" w:cs="Arial"/>
          <w:sz w:val="17"/>
          <w:szCs w:val="17"/>
        </w:rPr>
        <w:t xml:space="preserve"> The passive subjects in reference in Article 2 present, in the Tax Office of their area, on or before the last working day of each month, a declaration in duplicate conforming to Model D, liquidating the consumer tax relating to all the taxable operations of the preceding month.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11. </w:t>
      </w:r>
      <w:proofErr w:type="spell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Deferement</w:t>
      </w:r>
      <w:proofErr w:type="spell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 Schemes/Special Schemes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12. Beneficiary of Revenue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National Government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B. Excise Taxes Alcohol (National Government)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 Levied in Terms of Which Act (Name, Number and Year)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 xml:space="preserve">Excise Tax Industrial Alcohol </w:t>
      </w:r>
      <w:r w:rsidRPr="007E5B7B">
        <w:rPr>
          <w:rFonts w:ascii="Arial" w:eastAsia="Times New Roman" w:hAnsi="Arial" w:cs="Arial"/>
          <w:sz w:val="17"/>
          <w:szCs w:val="17"/>
        </w:rPr>
        <w:br/>
        <w:t>Legislative Diplomas Nos. 678 and 3264 respectively of 3rd November1934, 1st December 1934 and 27th June 1962.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National Tax Directorate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Local importers/manufacturers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4. Included in Tax Base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 xml:space="preserve">This tax applies to alcohol used for laboratory and medicinal purposes, domestic purposes and to </w:t>
      </w:r>
      <w:proofErr w:type="gramStart"/>
      <w:r w:rsidRPr="007E5B7B">
        <w:rPr>
          <w:rFonts w:ascii="Arial" w:eastAsia="Times New Roman" w:hAnsi="Arial" w:cs="Arial"/>
          <w:sz w:val="17"/>
          <w:szCs w:val="17"/>
        </w:rPr>
        <w:t>dehydrated</w:t>
      </w:r>
      <w:proofErr w:type="gramEnd"/>
      <w:r w:rsidRPr="007E5B7B">
        <w:rPr>
          <w:rFonts w:ascii="Arial" w:eastAsia="Times New Roman" w:hAnsi="Arial" w:cs="Arial"/>
          <w:sz w:val="17"/>
          <w:szCs w:val="17"/>
        </w:rPr>
        <w:t xml:space="preserve"> and denatured alcohol for addition to gasoline for internal combustion engines.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5. Tax Rate (Tariff Heading, Description, Rate </w:t>
      </w:r>
      <w:proofErr w:type="gram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Per</w:t>
      </w:r>
      <w:proofErr w:type="gram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 </w:t>
      </w:r>
      <w:proofErr w:type="spell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Litre</w:t>
      </w:r>
      <w:proofErr w:type="spell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 or Per </w:t>
      </w:r>
      <w:proofErr w:type="spell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Litre</w:t>
      </w:r>
      <w:proofErr w:type="spell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 of Absolute Alcohol)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Ethyl alcohol of whatever concentration 30%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6. Rebates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7. Beneficiary of Revenue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National Government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C. Excise Taxes Tobacco Products (National Government)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 Levied in Terms of Which Act (Name, Number and Year)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Excise Tax on Sundry Products (Decree 41/99 of 10th December 99)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National Tax Directorate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Local importers/manufacturer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lastRenderedPageBreak/>
        <w:t>4. Included in Tax Base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5. Tax Rate (Tariff Heading, Description, Rate </w:t>
      </w:r>
      <w:proofErr w:type="gram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Per</w:t>
      </w:r>
      <w:proofErr w:type="gram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 </w:t>
      </w:r>
      <w:proofErr w:type="spell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Kilogramme</w:t>
      </w:r>
      <w:proofErr w:type="spell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, or Per 10 cigarettes/Cigars)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 xml:space="preserve">Cigars and stogies containing tobacco 30%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Cigarettes containing tobacco 30%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Other 30%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Tobacco for smoking even if containing tobacco substitutes in any </w:t>
      </w:r>
      <w:r w:rsidRPr="007E5B7B">
        <w:rPr>
          <w:rFonts w:ascii="Arial" w:eastAsia="Times New Roman" w:hAnsi="Arial" w:cs="Arial"/>
          <w:sz w:val="17"/>
          <w:szCs w:val="17"/>
        </w:rPr>
        <w:br/>
      </w:r>
      <w:proofErr w:type="spellStart"/>
      <w:r w:rsidRPr="007E5B7B">
        <w:rPr>
          <w:rFonts w:ascii="Arial" w:eastAsia="Times New Roman" w:hAnsi="Arial" w:cs="Arial"/>
          <w:sz w:val="17"/>
          <w:szCs w:val="17"/>
        </w:rPr>
        <w:t>proportion‘Homogenized</w:t>
      </w:r>
      <w:proofErr w:type="spellEnd"/>
      <w:r w:rsidRPr="007E5B7B">
        <w:rPr>
          <w:rFonts w:ascii="Arial" w:eastAsia="Times New Roman" w:hAnsi="Arial" w:cs="Arial"/>
          <w:sz w:val="17"/>
          <w:szCs w:val="17"/>
        </w:rPr>
        <w:t xml:space="preserve">’ or ‘reconstituted’ tobacco 30% </w:t>
      </w:r>
      <w:r w:rsidRPr="007E5B7B">
        <w:rPr>
          <w:rFonts w:ascii="Arial" w:eastAsia="Times New Roman" w:hAnsi="Arial" w:cs="Arial"/>
          <w:sz w:val="17"/>
          <w:szCs w:val="17"/>
        </w:rPr>
        <w:br/>
        <w:t>Other 30%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6. Rebates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7. Beneficiary of Revenue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 xml:space="preserve">National Government </w:t>
      </w:r>
      <w:r w:rsidRPr="007E5B7B">
        <w:rPr>
          <w:rFonts w:ascii="Arial" w:eastAsia="Times New Roman" w:hAnsi="Arial" w:cs="Arial"/>
          <w:sz w:val="17"/>
          <w:szCs w:val="17"/>
        </w:rPr>
        <w:br/>
      </w:r>
      <w:r w:rsidRPr="007E5B7B">
        <w:rPr>
          <w:rFonts w:ascii="Arial" w:eastAsia="Times New Roman" w:hAnsi="Arial" w:cs="Arial"/>
          <w:sz w:val="17"/>
          <w:szCs w:val="17"/>
        </w:rPr>
        <w:br/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D. Excise Taxes Fuel/Hydrocarbon Oils (National Government)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 Levied in Terms of Which Act (Name, Number and Year)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Excise tax on Petroleum Products (Legislative Diploma 3196/61 of 27th December. Law 59/76 of 5th October 76.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National Tax Directorate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Local manufacturers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4. Included in Tax Base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5. Tax Rate (Rate of Duty </w:t>
      </w:r>
      <w:proofErr w:type="gram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Per</w:t>
      </w:r>
      <w:proofErr w:type="gram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 </w:t>
      </w:r>
      <w:proofErr w:type="spell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Litre</w:t>
      </w:r>
      <w:proofErr w:type="spell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, Total Tax Burden as a Percentage of Retail Price)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6. Rebates/Concessions/Special Schemes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7. Beneficiary of Revenue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National Government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E. Excise Taxes - Non Alcoholic </w:t>
      </w:r>
      <w:proofErr w:type="spell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Bevarages</w:t>
      </w:r>
      <w:proofErr w:type="spell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/Other (National Government)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 Levied in Terms of Which Act (Name, Number and Year)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Excise Tax on Sundry Products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National Tax Directorate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Local importers/manufacturers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4. Included in Tax Base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5. Tax Rate (Tariff Heading, Rate </w:t>
      </w:r>
      <w:proofErr w:type="gram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Per</w:t>
      </w:r>
      <w:proofErr w:type="gram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 </w:t>
      </w:r>
      <w:proofErr w:type="spell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Litre</w:t>
      </w:r>
      <w:proofErr w:type="spell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 xml:space="preserve">, or Per </w:t>
      </w:r>
      <w:proofErr w:type="spellStart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Kilogramme</w:t>
      </w:r>
      <w:proofErr w:type="spellEnd"/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, or Per Unit)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lastRenderedPageBreak/>
        <w:t xml:space="preserve">Waters, including mineral waters and carbonated waters,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with added sugar or other sweeteners or </w:t>
      </w:r>
      <w:proofErr w:type="spellStart"/>
      <w:r w:rsidRPr="007E5B7B">
        <w:rPr>
          <w:rFonts w:ascii="Arial" w:eastAsia="Times New Roman" w:hAnsi="Arial" w:cs="Arial"/>
          <w:sz w:val="17"/>
          <w:szCs w:val="17"/>
        </w:rPr>
        <w:t>flavouring</w:t>
      </w:r>
      <w:proofErr w:type="spellEnd"/>
      <w:r w:rsidRPr="007E5B7B">
        <w:rPr>
          <w:rFonts w:ascii="Arial" w:eastAsia="Times New Roman" w:hAnsi="Arial" w:cs="Arial"/>
          <w:sz w:val="17"/>
          <w:szCs w:val="17"/>
        </w:rPr>
        <w:t xml:space="preserve"> 20% </w:t>
      </w:r>
      <w:r w:rsidRPr="007E5B7B">
        <w:rPr>
          <w:rFonts w:ascii="Arial" w:eastAsia="Times New Roman" w:hAnsi="Arial" w:cs="Arial"/>
          <w:sz w:val="17"/>
          <w:szCs w:val="17"/>
        </w:rPr>
        <w:br/>
        <w:t>Other 20%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6. Rebates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7. Beneficiary of Revenue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National Government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F. Excise Duty on Luxury Goods - Ad Valorem (National Government)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 Levied in Terms of Which Act (Name, Number and Year)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Excise Tax (Decree 41/99 of 10th December 99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National Tax Directorate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Local importers/manufacturers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4. Included in Tax Base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5. Tax Rate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 xml:space="preserve">Video, fixed-image or other cameras 20%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Passenger cars and other motor vehicles (1500-3000cc) 20%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Engine capacity exceeding 3000cc 30%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Perfumes and </w:t>
      </w:r>
      <w:proofErr w:type="spellStart"/>
      <w:r w:rsidRPr="007E5B7B">
        <w:rPr>
          <w:rFonts w:ascii="Arial" w:eastAsia="Times New Roman" w:hAnsi="Arial" w:cs="Arial"/>
          <w:sz w:val="17"/>
          <w:szCs w:val="17"/>
        </w:rPr>
        <w:t>eaux</w:t>
      </w:r>
      <w:proofErr w:type="spellEnd"/>
      <w:r w:rsidRPr="007E5B7B">
        <w:rPr>
          <w:rFonts w:ascii="Arial" w:eastAsia="Times New Roman" w:hAnsi="Arial" w:cs="Arial"/>
          <w:sz w:val="17"/>
          <w:szCs w:val="17"/>
        </w:rPr>
        <w:t xml:space="preserve">-de cologne 30% </w:t>
      </w:r>
      <w:r w:rsidRPr="007E5B7B">
        <w:rPr>
          <w:rFonts w:ascii="Arial" w:eastAsia="Times New Roman" w:hAnsi="Arial" w:cs="Arial"/>
          <w:sz w:val="17"/>
          <w:szCs w:val="17"/>
        </w:rPr>
        <w:br/>
        <w:t xml:space="preserve">Wrist watches and fob watches 30% </w:t>
      </w:r>
      <w:r w:rsidRPr="007E5B7B">
        <w:rPr>
          <w:rFonts w:ascii="Arial" w:eastAsia="Times New Roman" w:hAnsi="Arial" w:cs="Arial"/>
          <w:sz w:val="17"/>
          <w:szCs w:val="17"/>
        </w:rPr>
        <w:br/>
        <w:t>Television receivers, video projectors 30%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6. Special Methods (to deal with the specific needs of some industries)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7. Beneficiary of Revenue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National Government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G. Excise Duty on Other Goods (National Government)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 Levied in Terms of Which Act (Name, Number and Year)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4. Included in Tax Base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5. Tax Rate (specify ad valorem or specific)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6. Special Methods (to deal with the specific needs of some industries)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7. Beneficiary of Revenue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H. Air Passenger Duty/ Departure Tax (National Government)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 Levied in Terms of Which Act (Name, Number and Year)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Excise is not applicable to this activity.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lastRenderedPageBreak/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4. Included in Tax Base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5. Tax Rate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6. Exemptions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7. Beneficiary of Revenue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I. Financial Transaction Taxes/Stamp Duty (National Government)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 and Levied in Terms of Which Act (Name, Number and Year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>Excise Tax does not apply to financial transactions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4. Included in Tax Base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5. Tax Rate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6. Exemptions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7. Beneficiary of Revenue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J. Payroll Taxes/Social Security Taxes (National Government)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 and Levied in Terms of Which Act (Name, Number and Year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7E5B7B">
        <w:rPr>
          <w:rFonts w:ascii="Arial" w:eastAsia="Times New Roman" w:hAnsi="Arial" w:cs="Arial"/>
          <w:sz w:val="17"/>
          <w:szCs w:val="17"/>
        </w:rPr>
        <w:t xml:space="preserve">Ministry of </w:t>
      </w:r>
      <w:proofErr w:type="spellStart"/>
      <w:r w:rsidRPr="007E5B7B">
        <w:rPr>
          <w:rFonts w:ascii="Arial" w:eastAsia="Times New Roman" w:hAnsi="Arial" w:cs="Arial"/>
          <w:sz w:val="17"/>
          <w:szCs w:val="17"/>
        </w:rPr>
        <w:t>Labour</w:t>
      </w:r>
      <w:proofErr w:type="spellEnd"/>
      <w:r w:rsidRPr="007E5B7B">
        <w:rPr>
          <w:rFonts w:ascii="Arial" w:eastAsia="Times New Roman" w:hAnsi="Arial" w:cs="Arial"/>
          <w:sz w:val="17"/>
          <w:szCs w:val="17"/>
        </w:rPr>
        <w:t>, Employment and Social Security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7E5B7B">
        <w:rPr>
          <w:rFonts w:ascii="Arial" w:eastAsia="Times New Roman" w:hAnsi="Arial" w:cs="Arial"/>
          <w:sz w:val="17"/>
          <w:szCs w:val="17"/>
        </w:rPr>
        <w:t>All workers of Angolan nationality.</w:t>
      </w:r>
      <w:proofErr w:type="gramEnd"/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4. Included in Tax Base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5. Tax Rate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6. Exemptions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7. Beneficiary of Revenue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K. Other Taxes (National Government)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 and Levied in Terms of Which Act (Name, Number and Year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4. Included in Tax Base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5. Tax Rate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lastRenderedPageBreak/>
        <w:t>6. Exemptions/Rebates/Deferments/Special Schemes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7. Beneficiary of Revenue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L. Other Taxes 2 (National Government)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1. Name of Tax and Levied in Terms of Which Act (Name, Number and Year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2. Department Responsible for Administration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3. Taxpayer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4. Included in Tax Base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5. Tax Rate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6. Exemptions/Rebates/Deferments/Special Schemes</w:t>
      </w:r>
    </w:p>
    <w:p w:rsidR="007E5B7B" w:rsidRPr="007E5B7B" w:rsidRDefault="007E5B7B" w:rsidP="007E5B7B">
      <w:pPr>
        <w:shd w:val="clear" w:color="auto" w:fill="FFFFFF"/>
        <w:spacing w:before="180" w:after="180" w:line="240" w:lineRule="auto"/>
        <w:jc w:val="both"/>
        <w:outlineLvl w:val="3"/>
        <w:rPr>
          <w:rFonts w:ascii="Arial" w:eastAsia="Times New Roman" w:hAnsi="Arial" w:cs="Arial"/>
          <w:b/>
          <w:bCs/>
          <w:color w:val="292963"/>
          <w:sz w:val="20"/>
          <w:szCs w:val="20"/>
        </w:rPr>
      </w:pPr>
      <w:r w:rsidRPr="007E5B7B">
        <w:rPr>
          <w:rFonts w:ascii="Arial" w:eastAsia="Times New Roman" w:hAnsi="Arial" w:cs="Arial"/>
          <w:b/>
          <w:bCs/>
          <w:color w:val="292963"/>
          <w:sz w:val="20"/>
          <w:szCs w:val="20"/>
        </w:rPr>
        <w:t>7. Beneficiary of Revenue</w:t>
      </w:r>
    </w:p>
    <w:p w:rsidR="003215B3" w:rsidRDefault="003215B3">
      <w:bookmarkStart w:id="0" w:name="_GoBack"/>
      <w:bookmarkEnd w:id="0"/>
    </w:p>
    <w:sectPr w:rsidR="0032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7B"/>
    <w:rsid w:val="003215B3"/>
    <w:rsid w:val="007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8435">
              <w:marLeft w:val="0"/>
              <w:marRight w:val="0"/>
              <w:marTop w:val="0"/>
              <w:marBottom w:val="0"/>
              <w:divBdr>
                <w:top w:val="threeDEmboss" w:sz="6" w:space="3" w:color="00923F"/>
                <w:left w:val="threeDEmboss" w:sz="6" w:space="3" w:color="00923F"/>
                <w:bottom w:val="threeDEmboss" w:sz="6" w:space="3" w:color="00923F"/>
                <w:right w:val="threeDEmboss" w:sz="6" w:space="3" w:color="00923F"/>
              </w:divBdr>
              <w:divsChild>
                <w:div w:id="39932860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1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2011-11-10T11:54:00Z</dcterms:created>
  <dcterms:modified xsi:type="dcterms:W3CDTF">2011-11-10T11:55:00Z</dcterms:modified>
</cp:coreProperties>
</file>